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1B0F5" w14:textId="7A12848A" w:rsidR="00154913" w:rsidRPr="00163CF8" w:rsidRDefault="00154913" w:rsidP="00154913">
      <w:pPr>
        <w:rPr>
          <w:sz w:val="24"/>
          <w:szCs w:val="24"/>
        </w:rPr>
      </w:pPr>
      <w:r w:rsidRPr="00163CF8">
        <w:rPr>
          <w:sz w:val="24"/>
          <w:szCs w:val="24"/>
        </w:rPr>
        <w:t>Title: A quality improvement i</w:t>
      </w:r>
      <w:r w:rsidR="00462B54" w:rsidRPr="00163CF8">
        <w:rPr>
          <w:sz w:val="24"/>
          <w:szCs w:val="24"/>
        </w:rPr>
        <w:t>nitiative to reduce Cardiac CT A</w:t>
      </w:r>
      <w:r w:rsidRPr="00163CF8">
        <w:rPr>
          <w:sz w:val="24"/>
          <w:szCs w:val="24"/>
        </w:rPr>
        <w:t>ngiography radiation exposure in patients with congenital heart disease: a single center experience</w:t>
      </w:r>
    </w:p>
    <w:p w14:paraId="6F3E6A83" w14:textId="5D54F122" w:rsidR="00154913" w:rsidRPr="00163CF8" w:rsidRDefault="00154913" w:rsidP="00154913">
      <w:pPr>
        <w:rPr>
          <w:sz w:val="24"/>
          <w:szCs w:val="24"/>
        </w:rPr>
      </w:pPr>
      <w:r w:rsidRPr="00163CF8">
        <w:rPr>
          <w:sz w:val="24"/>
          <w:szCs w:val="24"/>
        </w:rPr>
        <w:t>Fatima Ali</w:t>
      </w:r>
      <w:r w:rsidR="00CD1EA0" w:rsidRPr="00163CF8">
        <w:rPr>
          <w:sz w:val="24"/>
          <w:szCs w:val="24"/>
          <w:vertAlign w:val="superscript"/>
        </w:rPr>
        <w:t>1</w:t>
      </w:r>
      <w:r w:rsidRPr="00163CF8">
        <w:rPr>
          <w:sz w:val="24"/>
          <w:szCs w:val="24"/>
        </w:rPr>
        <w:t>, Huzaifa Ahmad</w:t>
      </w:r>
      <w:r w:rsidR="00CD1EA0" w:rsidRPr="00163CF8">
        <w:rPr>
          <w:sz w:val="24"/>
          <w:szCs w:val="24"/>
          <w:vertAlign w:val="superscript"/>
        </w:rPr>
        <w:t>1</w:t>
      </w:r>
      <w:r w:rsidRPr="00163CF8">
        <w:rPr>
          <w:sz w:val="24"/>
          <w:szCs w:val="24"/>
        </w:rPr>
        <w:t>, Arjumand Rizvi</w:t>
      </w:r>
      <w:r w:rsidR="00CD1EA0" w:rsidRPr="00163CF8">
        <w:rPr>
          <w:sz w:val="24"/>
          <w:szCs w:val="24"/>
          <w:vertAlign w:val="superscript"/>
        </w:rPr>
        <w:t>1</w:t>
      </w:r>
      <w:r w:rsidRPr="00163CF8">
        <w:rPr>
          <w:sz w:val="24"/>
          <w:szCs w:val="24"/>
        </w:rPr>
        <w:t>, Sonia Qureshi</w:t>
      </w:r>
      <w:r w:rsidR="00CD1EA0" w:rsidRPr="00163CF8">
        <w:rPr>
          <w:sz w:val="24"/>
          <w:szCs w:val="24"/>
          <w:vertAlign w:val="superscript"/>
        </w:rPr>
        <w:t>1</w:t>
      </w:r>
      <w:r w:rsidRPr="00163CF8">
        <w:rPr>
          <w:sz w:val="24"/>
          <w:szCs w:val="24"/>
        </w:rPr>
        <w:t xml:space="preserve">, </w:t>
      </w:r>
      <w:proofErr w:type="spellStart"/>
      <w:r w:rsidRPr="00163CF8">
        <w:rPr>
          <w:sz w:val="24"/>
          <w:szCs w:val="24"/>
        </w:rPr>
        <w:t>Naila</w:t>
      </w:r>
      <w:proofErr w:type="spellEnd"/>
      <w:r w:rsidRPr="00163CF8">
        <w:rPr>
          <w:sz w:val="24"/>
          <w:szCs w:val="24"/>
        </w:rPr>
        <w:t xml:space="preserve"> Nadeem</w:t>
      </w:r>
      <w:r w:rsidR="00CD1EA0" w:rsidRPr="00163CF8">
        <w:rPr>
          <w:sz w:val="24"/>
          <w:szCs w:val="24"/>
          <w:vertAlign w:val="superscript"/>
        </w:rPr>
        <w:t>2</w:t>
      </w:r>
      <w:r w:rsidRPr="00163CF8">
        <w:rPr>
          <w:sz w:val="24"/>
          <w:szCs w:val="24"/>
        </w:rPr>
        <w:t>, Mohammad Yousuf</w:t>
      </w:r>
      <w:r w:rsidR="00CD1EA0" w:rsidRPr="00163CF8">
        <w:rPr>
          <w:sz w:val="24"/>
          <w:szCs w:val="24"/>
          <w:vertAlign w:val="superscript"/>
        </w:rPr>
        <w:t>2</w:t>
      </w:r>
      <w:r w:rsidRPr="00163CF8">
        <w:rPr>
          <w:sz w:val="24"/>
          <w:szCs w:val="24"/>
        </w:rPr>
        <w:t>, Zafar Jamil</w:t>
      </w:r>
      <w:r w:rsidR="00CD1EA0" w:rsidRPr="00163CF8">
        <w:rPr>
          <w:sz w:val="24"/>
          <w:szCs w:val="24"/>
          <w:vertAlign w:val="superscript"/>
        </w:rPr>
        <w:t>2</w:t>
      </w:r>
      <w:r w:rsidRPr="00163CF8">
        <w:rPr>
          <w:sz w:val="24"/>
          <w:szCs w:val="24"/>
        </w:rPr>
        <w:t>,</w:t>
      </w:r>
      <w:r w:rsidR="00CD1EA0" w:rsidRPr="00163CF8">
        <w:rPr>
          <w:sz w:val="24"/>
          <w:szCs w:val="24"/>
        </w:rPr>
        <w:t xml:space="preserve"> Rajesh Krishnamurthy</w:t>
      </w:r>
      <w:r w:rsidR="00CD1EA0" w:rsidRPr="00163CF8">
        <w:rPr>
          <w:sz w:val="24"/>
          <w:szCs w:val="24"/>
          <w:vertAlign w:val="superscript"/>
        </w:rPr>
        <w:t>3</w:t>
      </w:r>
      <w:r w:rsidR="00CD1EA0" w:rsidRPr="00163CF8">
        <w:rPr>
          <w:sz w:val="24"/>
          <w:szCs w:val="24"/>
        </w:rPr>
        <w:t>,</w:t>
      </w:r>
      <w:r w:rsidRPr="00163CF8">
        <w:rPr>
          <w:sz w:val="24"/>
          <w:szCs w:val="24"/>
        </w:rPr>
        <w:t xml:space="preserve"> Babar Hasan</w:t>
      </w:r>
      <w:r w:rsidR="00CD1EA0" w:rsidRPr="00163CF8">
        <w:rPr>
          <w:sz w:val="24"/>
          <w:szCs w:val="24"/>
          <w:vertAlign w:val="superscript"/>
        </w:rPr>
        <w:t>1</w:t>
      </w:r>
      <w:r w:rsidRPr="00163CF8">
        <w:rPr>
          <w:sz w:val="24"/>
          <w:szCs w:val="24"/>
        </w:rPr>
        <w:t>.</w:t>
      </w:r>
    </w:p>
    <w:p w14:paraId="1EB38137" w14:textId="32DB000E" w:rsidR="00163CF8" w:rsidRDefault="00163CF8" w:rsidP="00154913">
      <w:pPr>
        <w:rPr>
          <w:sz w:val="24"/>
          <w:szCs w:val="24"/>
        </w:rPr>
      </w:pPr>
      <w:r w:rsidRPr="00163CF8">
        <w:rPr>
          <w:sz w:val="24"/>
          <w:szCs w:val="24"/>
        </w:rPr>
        <w:t xml:space="preserve">1: </w:t>
      </w:r>
      <w:bookmarkStart w:id="0" w:name="_Hlk504860698"/>
      <w:r w:rsidRPr="00163CF8">
        <w:rPr>
          <w:sz w:val="24"/>
          <w:szCs w:val="24"/>
        </w:rPr>
        <w:t>The Aga Khan University Hospital, Department of Pediatrics and Child Health, Karachi, Pakistan</w:t>
      </w:r>
      <w:r>
        <w:rPr>
          <w:sz w:val="24"/>
          <w:szCs w:val="24"/>
        </w:rPr>
        <w:t>.</w:t>
      </w:r>
    </w:p>
    <w:bookmarkEnd w:id="0"/>
    <w:p w14:paraId="3E3B5A9D" w14:textId="169DD7BB" w:rsidR="00163CF8" w:rsidRDefault="00163CF8" w:rsidP="00154913">
      <w:pPr>
        <w:rPr>
          <w:sz w:val="24"/>
          <w:szCs w:val="24"/>
        </w:rPr>
      </w:pPr>
      <w:r>
        <w:rPr>
          <w:sz w:val="24"/>
          <w:szCs w:val="24"/>
        </w:rPr>
        <w:t>2:</w:t>
      </w:r>
      <w:r w:rsidRPr="00163CF8">
        <w:t xml:space="preserve"> </w:t>
      </w:r>
      <w:r w:rsidRPr="00163CF8">
        <w:rPr>
          <w:sz w:val="24"/>
          <w:szCs w:val="24"/>
        </w:rPr>
        <w:t xml:space="preserve">The Aga Khan University Hospital, Department of </w:t>
      </w:r>
      <w:r>
        <w:rPr>
          <w:sz w:val="24"/>
          <w:szCs w:val="24"/>
        </w:rPr>
        <w:t>radiology</w:t>
      </w:r>
      <w:r w:rsidRPr="00163CF8">
        <w:rPr>
          <w:sz w:val="24"/>
          <w:szCs w:val="24"/>
        </w:rPr>
        <w:t>, Karachi, Pakistan</w:t>
      </w:r>
      <w:r>
        <w:rPr>
          <w:sz w:val="24"/>
          <w:szCs w:val="24"/>
        </w:rPr>
        <w:t>.</w:t>
      </w:r>
    </w:p>
    <w:p w14:paraId="4069CEB7" w14:textId="59B8F99E" w:rsidR="00163CF8" w:rsidRPr="00163CF8" w:rsidRDefault="00163CF8" w:rsidP="00163CF8">
      <w:pPr>
        <w:rPr>
          <w:sz w:val="24"/>
          <w:szCs w:val="24"/>
        </w:rPr>
      </w:pPr>
      <w:r>
        <w:rPr>
          <w:sz w:val="24"/>
          <w:szCs w:val="24"/>
        </w:rPr>
        <w:t>3</w:t>
      </w:r>
      <w:r w:rsidR="00C2308B">
        <w:rPr>
          <w:sz w:val="24"/>
          <w:szCs w:val="24"/>
        </w:rPr>
        <w:t xml:space="preserve">: </w:t>
      </w:r>
      <w:r w:rsidRPr="00163CF8">
        <w:rPr>
          <w:sz w:val="24"/>
          <w:szCs w:val="24"/>
        </w:rPr>
        <w:t>Nationwide Children's Hospital,</w:t>
      </w:r>
      <w:r w:rsidR="00C2308B">
        <w:rPr>
          <w:sz w:val="24"/>
          <w:szCs w:val="24"/>
        </w:rPr>
        <w:t xml:space="preserve"> Department of radiology, Columbus, Ohio</w:t>
      </w:r>
      <w:r w:rsidR="00AB7E23">
        <w:rPr>
          <w:sz w:val="24"/>
          <w:szCs w:val="24"/>
        </w:rPr>
        <w:t>, USA</w:t>
      </w:r>
      <w:bookmarkStart w:id="1" w:name="_GoBack"/>
      <w:bookmarkEnd w:id="1"/>
      <w:r w:rsidR="00C2308B">
        <w:rPr>
          <w:sz w:val="24"/>
          <w:szCs w:val="24"/>
        </w:rPr>
        <w:t>.</w:t>
      </w:r>
    </w:p>
    <w:p w14:paraId="488916AE" w14:textId="77777777" w:rsidR="00154913" w:rsidRPr="00163CF8" w:rsidRDefault="00154913" w:rsidP="00154913">
      <w:pPr>
        <w:rPr>
          <w:sz w:val="24"/>
          <w:szCs w:val="24"/>
        </w:rPr>
      </w:pPr>
      <w:r w:rsidRPr="00163CF8">
        <w:rPr>
          <w:sz w:val="24"/>
          <w:szCs w:val="24"/>
        </w:rPr>
        <w:t>ABSTRACT</w:t>
      </w:r>
    </w:p>
    <w:p w14:paraId="4E37EB0D" w14:textId="0DC3FC07" w:rsidR="00154913" w:rsidRPr="00163CF8" w:rsidRDefault="00462B54" w:rsidP="0086133E">
      <w:pPr>
        <w:jc w:val="both"/>
        <w:rPr>
          <w:sz w:val="24"/>
          <w:szCs w:val="24"/>
        </w:rPr>
      </w:pPr>
      <w:r w:rsidRPr="00163CF8">
        <w:rPr>
          <w:sz w:val="24"/>
          <w:szCs w:val="24"/>
        </w:rPr>
        <w:t>Background: Use of Cardiac CT A</w:t>
      </w:r>
      <w:r w:rsidR="00154913" w:rsidRPr="00163CF8">
        <w:rPr>
          <w:sz w:val="24"/>
          <w:szCs w:val="24"/>
        </w:rPr>
        <w:t xml:space="preserve">ngiography (CCTA) as a complementary diagnostic modality in patients with congenital heart diseases </w:t>
      </w:r>
      <w:r w:rsidRPr="00163CF8">
        <w:rPr>
          <w:sz w:val="24"/>
          <w:szCs w:val="24"/>
        </w:rPr>
        <w:t>(CHD) is evolving in low middle-</w:t>
      </w:r>
      <w:r w:rsidR="00154913" w:rsidRPr="00163CF8">
        <w:rPr>
          <w:sz w:val="24"/>
          <w:szCs w:val="24"/>
        </w:rPr>
        <w:t xml:space="preserve">income countries (LMIC). </w:t>
      </w:r>
      <w:r w:rsidR="002A7A54" w:rsidRPr="00163CF8">
        <w:rPr>
          <w:sz w:val="24"/>
          <w:szCs w:val="24"/>
        </w:rPr>
        <w:t xml:space="preserve">The risk of </w:t>
      </w:r>
      <w:r w:rsidR="00154913" w:rsidRPr="00163CF8">
        <w:rPr>
          <w:sz w:val="24"/>
          <w:szCs w:val="24"/>
        </w:rPr>
        <w:t>radiation</w:t>
      </w:r>
      <w:r w:rsidR="002A7A54" w:rsidRPr="00163CF8">
        <w:rPr>
          <w:sz w:val="24"/>
          <w:szCs w:val="24"/>
        </w:rPr>
        <w:t xml:space="preserve"> exposure especially </w:t>
      </w:r>
      <w:r w:rsidR="00481F1E" w:rsidRPr="00163CF8">
        <w:rPr>
          <w:sz w:val="24"/>
          <w:szCs w:val="24"/>
        </w:rPr>
        <w:t xml:space="preserve">in </w:t>
      </w:r>
      <w:r w:rsidR="002A7A54" w:rsidRPr="00163CF8">
        <w:rPr>
          <w:sz w:val="24"/>
          <w:szCs w:val="24"/>
        </w:rPr>
        <w:t xml:space="preserve">children, is significant if ignored. Implementation of </w:t>
      </w:r>
      <w:r w:rsidR="00154913" w:rsidRPr="00163CF8">
        <w:rPr>
          <w:sz w:val="24"/>
          <w:szCs w:val="24"/>
        </w:rPr>
        <w:t>quality improvement measures geared towards reducing radiation</w:t>
      </w:r>
      <w:r w:rsidR="00481F1E" w:rsidRPr="00163CF8">
        <w:rPr>
          <w:sz w:val="24"/>
          <w:szCs w:val="24"/>
        </w:rPr>
        <w:t xml:space="preserve"> and by tracking them with control charting and monthly M&amp;M</w:t>
      </w:r>
      <w:r w:rsidR="00154913" w:rsidRPr="00163CF8">
        <w:rPr>
          <w:sz w:val="24"/>
          <w:szCs w:val="24"/>
        </w:rPr>
        <w:t xml:space="preserve"> may </w:t>
      </w:r>
      <w:r w:rsidRPr="00163CF8">
        <w:rPr>
          <w:sz w:val="24"/>
          <w:szCs w:val="24"/>
        </w:rPr>
        <w:t>be extremely useful</w:t>
      </w:r>
      <w:r w:rsidR="00481F1E" w:rsidRPr="00163CF8">
        <w:rPr>
          <w:sz w:val="24"/>
          <w:szCs w:val="24"/>
        </w:rPr>
        <w:t xml:space="preserve"> in sustainability of quality initiative in resource-limited centers in LMIC.</w:t>
      </w:r>
    </w:p>
    <w:p w14:paraId="52412365" w14:textId="77777777" w:rsidR="00154913" w:rsidRPr="00163CF8" w:rsidRDefault="00154913" w:rsidP="0086133E">
      <w:pPr>
        <w:jc w:val="both"/>
        <w:rPr>
          <w:sz w:val="24"/>
          <w:szCs w:val="24"/>
        </w:rPr>
      </w:pPr>
      <w:r w:rsidRPr="00163CF8">
        <w:rPr>
          <w:sz w:val="24"/>
          <w:szCs w:val="24"/>
        </w:rPr>
        <w:t>Objectives: To demonstrate how a quality improvement initiative can reduce radiation during CCTA by targeting key drivers in patients with CHD in a LMIC setting.</w:t>
      </w:r>
    </w:p>
    <w:p w14:paraId="27F7B315" w14:textId="5DF054DC" w:rsidR="00154913" w:rsidRPr="00163CF8" w:rsidRDefault="00154913" w:rsidP="0086133E">
      <w:pPr>
        <w:jc w:val="both"/>
        <w:rPr>
          <w:sz w:val="24"/>
          <w:szCs w:val="24"/>
        </w:rPr>
      </w:pPr>
      <w:r w:rsidRPr="00163CF8">
        <w:rPr>
          <w:sz w:val="24"/>
          <w:szCs w:val="24"/>
        </w:rPr>
        <w:t>Methods: We designed a key driver-based quality improvement initiative</w:t>
      </w:r>
      <w:r w:rsidR="002A7A54" w:rsidRPr="00163CF8">
        <w:rPr>
          <w:sz w:val="24"/>
          <w:szCs w:val="24"/>
        </w:rPr>
        <w:t>,</w:t>
      </w:r>
      <w:r w:rsidRPr="00163CF8">
        <w:rPr>
          <w:sz w:val="24"/>
          <w:szCs w:val="24"/>
        </w:rPr>
        <w:t xml:space="preserve"> </w:t>
      </w:r>
      <w:r w:rsidR="00462B54" w:rsidRPr="00163CF8">
        <w:rPr>
          <w:sz w:val="24"/>
          <w:szCs w:val="24"/>
        </w:rPr>
        <w:t>including a</w:t>
      </w:r>
      <w:r w:rsidRPr="00163CF8">
        <w:rPr>
          <w:sz w:val="24"/>
          <w:szCs w:val="24"/>
        </w:rPr>
        <w:t xml:space="preserve"> key driver diagram with aim, key drivers and interventions. Factors (protocol optimization, patient selection, training and implementation) associated with high radiation were identified and targeted between August 2016 and January 2017. Pre-intervention variables (radiation dosing, scanning protocols, and image quality) were collected from September 2012 to July 2016 and compared to variables in the post-implementation phase (February 2017- July 2017). Radiation dose was expressed with control chart.  Quantitative and categorical variables were compared through t-test,</w:t>
      </w:r>
      <w:r w:rsidR="00916478" w:rsidRPr="00163CF8">
        <w:rPr>
          <w:sz w:val="24"/>
          <w:szCs w:val="24"/>
        </w:rPr>
        <w:t xml:space="preserve"> </w:t>
      </w:r>
      <w:r w:rsidRPr="00163CF8">
        <w:rPr>
          <w:sz w:val="24"/>
          <w:szCs w:val="24"/>
        </w:rPr>
        <w:t>Mann Whitney U test and Chi-square test</w:t>
      </w:r>
      <w:r w:rsidR="00462B54" w:rsidRPr="00163CF8">
        <w:rPr>
          <w:sz w:val="24"/>
          <w:szCs w:val="24"/>
        </w:rPr>
        <w:t>,</w:t>
      </w:r>
      <w:r w:rsidRPr="00163CF8">
        <w:rPr>
          <w:sz w:val="24"/>
          <w:szCs w:val="24"/>
        </w:rPr>
        <w:t xml:space="preserve"> respectively. Linear regression analysis was performed to evaluate the effect of various factors on radiation dose.</w:t>
      </w:r>
    </w:p>
    <w:p w14:paraId="649DFADA" w14:textId="77777777" w:rsidR="00154913" w:rsidRPr="00163CF8" w:rsidRDefault="00154913" w:rsidP="0086133E">
      <w:pPr>
        <w:jc w:val="both"/>
        <w:rPr>
          <w:sz w:val="24"/>
          <w:szCs w:val="24"/>
        </w:rPr>
      </w:pPr>
      <w:r w:rsidRPr="00163CF8">
        <w:rPr>
          <w:sz w:val="24"/>
          <w:szCs w:val="24"/>
        </w:rPr>
        <w:t>Results:</w:t>
      </w:r>
    </w:p>
    <w:p w14:paraId="1BAD6F50" w14:textId="17177ACD" w:rsidR="00154913" w:rsidRPr="00163CF8" w:rsidRDefault="00154913" w:rsidP="0086133E">
      <w:pPr>
        <w:jc w:val="both"/>
        <w:rPr>
          <w:sz w:val="24"/>
          <w:szCs w:val="24"/>
        </w:rPr>
      </w:pPr>
      <w:r w:rsidRPr="00163CF8">
        <w:rPr>
          <w:sz w:val="24"/>
          <w:szCs w:val="24"/>
        </w:rPr>
        <w:t xml:space="preserve">There was a significant reduction in the effective radiation dose (combined 64 &amp; 640-slice CT scanner) in the post-intervention versus pre-intervention phase (median of 2.0 mSv vs median of 15 mSv, p&lt;0.0001, respectively). Using a 640-slice CT scanner associated with reduced radiation dose (Adjusted β: -16.5, 95% CI [-21.3,-11.7] p&lt;0.0001), helical mode (Adjusted β: 4.9, 95% CI [3.9,19.2] p=0.031), a non-standard protocol (Adjusted β: 5.9, 95% CI [0.9,11.0] p=0.022) and </w:t>
      </w:r>
      <w:r w:rsidRPr="00163CF8">
        <w:rPr>
          <w:sz w:val="24"/>
          <w:szCs w:val="24"/>
        </w:rPr>
        <w:lastRenderedPageBreak/>
        <w:t xml:space="preserve">scanning with conscious stat (Adjusted β: 11.5, 95% CI [3.9,19.2] p=0.003) were found to be significant risk factors on </w:t>
      </w:r>
      <w:r w:rsidR="00B32E18" w:rsidRPr="00163CF8">
        <w:rPr>
          <w:sz w:val="24"/>
          <w:szCs w:val="24"/>
        </w:rPr>
        <w:t xml:space="preserve">a </w:t>
      </w:r>
      <w:r w:rsidRPr="00163CF8">
        <w:rPr>
          <w:sz w:val="24"/>
          <w:szCs w:val="24"/>
        </w:rPr>
        <w:t>multivariate analysis for increased radiation exposure during CCTA.</w:t>
      </w:r>
    </w:p>
    <w:p w14:paraId="67941C0A" w14:textId="427D6065" w:rsidR="00154913" w:rsidRPr="00163CF8" w:rsidRDefault="00154913" w:rsidP="0086133E">
      <w:pPr>
        <w:jc w:val="both"/>
        <w:rPr>
          <w:sz w:val="24"/>
          <w:szCs w:val="24"/>
        </w:rPr>
      </w:pPr>
      <w:r w:rsidRPr="00163CF8">
        <w:rPr>
          <w:sz w:val="24"/>
          <w:szCs w:val="24"/>
        </w:rPr>
        <w:t>Conc</w:t>
      </w:r>
      <w:r w:rsidR="00B32E18" w:rsidRPr="00163CF8">
        <w:rPr>
          <w:sz w:val="24"/>
          <w:szCs w:val="24"/>
        </w:rPr>
        <w:t>lusion: Use of key driver-</w:t>
      </w:r>
      <w:r w:rsidRPr="00163CF8">
        <w:rPr>
          <w:sz w:val="24"/>
          <w:szCs w:val="24"/>
        </w:rPr>
        <w:t>based quality improveme</w:t>
      </w:r>
      <w:r w:rsidR="00B32E18" w:rsidRPr="00163CF8">
        <w:rPr>
          <w:sz w:val="24"/>
          <w:szCs w:val="24"/>
        </w:rPr>
        <w:t>nt initiative helps reduce CCTA-</w:t>
      </w:r>
      <w:r w:rsidRPr="00163CF8">
        <w:rPr>
          <w:sz w:val="24"/>
          <w:szCs w:val="24"/>
        </w:rPr>
        <w:t>associated radiation exposure in patients with CHD. Such an approach can help newly emerging radiology units control radiation exposure associated with CCTA in CHD patients.</w:t>
      </w:r>
    </w:p>
    <w:p w14:paraId="2125A067" w14:textId="77777777" w:rsidR="00961EB5" w:rsidRPr="00163CF8" w:rsidRDefault="00961EB5" w:rsidP="0086133E">
      <w:pPr>
        <w:jc w:val="both"/>
        <w:rPr>
          <w:sz w:val="24"/>
          <w:szCs w:val="24"/>
        </w:rPr>
      </w:pPr>
    </w:p>
    <w:sectPr w:rsidR="00961EB5" w:rsidRPr="00163C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913"/>
    <w:rsid w:val="0004655A"/>
    <w:rsid w:val="00154913"/>
    <w:rsid w:val="00163CF8"/>
    <w:rsid w:val="002A7A54"/>
    <w:rsid w:val="003F1D75"/>
    <w:rsid w:val="00420C30"/>
    <w:rsid w:val="00462B54"/>
    <w:rsid w:val="00481F1E"/>
    <w:rsid w:val="0086133E"/>
    <w:rsid w:val="00916478"/>
    <w:rsid w:val="00961EB5"/>
    <w:rsid w:val="00AB7E23"/>
    <w:rsid w:val="00B32E18"/>
    <w:rsid w:val="00C2308B"/>
    <w:rsid w:val="00CD1EA0"/>
    <w:rsid w:val="00FF7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4A3B3"/>
  <w15:chartTrackingRefBased/>
  <w15:docId w15:val="{6739FC7B-4E25-4B5D-B49D-68A2483BA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491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MERAJ SIDDIQUI</dc:creator>
  <cp:keywords/>
  <dc:description/>
  <cp:lastModifiedBy>MERAJ SIDDIQUI</cp:lastModifiedBy>
  <cp:revision>2</cp:revision>
  <dcterms:created xsi:type="dcterms:W3CDTF">2018-01-28T06:14:00Z</dcterms:created>
  <dcterms:modified xsi:type="dcterms:W3CDTF">2018-01-28T06:14:00Z</dcterms:modified>
</cp:coreProperties>
</file>